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5FB2F" w14:textId="77777777" w:rsidR="00322D24" w:rsidRPr="00137707" w:rsidRDefault="00322D24" w:rsidP="00322D24">
      <w:pPr>
        <w:jc w:val="right"/>
        <w:rPr>
          <w:rFonts w:ascii="Century Gothic" w:hAnsi="Century Gothic"/>
          <w:sz w:val="21"/>
          <w:szCs w:val="21"/>
        </w:rPr>
      </w:pPr>
    </w:p>
    <w:p w14:paraId="13D1EDDA" w14:textId="1F81824D" w:rsidR="00322D24" w:rsidRPr="00137707" w:rsidRDefault="00865740" w:rsidP="004C1100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TOPIC</w:t>
      </w:r>
      <w:r w:rsidR="00322D24" w:rsidRPr="00137707">
        <w:rPr>
          <w:rFonts w:ascii="Century Gothic" w:hAnsi="Century Gothic"/>
          <w:sz w:val="21"/>
          <w:szCs w:val="21"/>
        </w:rPr>
        <w:t>: ___</w:t>
      </w:r>
      <w:r>
        <w:rPr>
          <w:rFonts w:ascii="Century Gothic" w:hAnsi="Century Gothic"/>
          <w:sz w:val="21"/>
          <w:szCs w:val="21"/>
        </w:rPr>
        <w:t>________________________________________________</w:t>
      </w:r>
      <w:r w:rsidR="00322D24" w:rsidRPr="00137707">
        <w:rPr>
          <w:rFonts w:ascii="Century Gothic" w:hAnsi="Century Gothic"/>
          <w:sz w:val="21"/>
          <w:szCs w:val="21"/>
        </w:rPr>
        <w:t>_</w:t>
      </w:r>
      <w:r w:rsidR="004C1100">
        <w:rPr>
          <w:rFonts w:ascii="Century Gothic" w:hAnsi="Century Gothic"/>
          <w:sz w:val="21"/>
          <w:szCs w:val="21"/>
        </w:rPr>
        <w:t>____________</w:t>
      </w:r>
      <w:bookmarkStart w:id="0" w:name="_GoBack"/>
      <w:bookmarkEnd w:id="0"/>
    </w:p>
    <w:p w14:paraId="779E8B60" w14:textId="77777777" w:rsidR="00322D24" w:rsidRPr="00137707" w:rsidRDefault="00322D24">
      <w:pPr>
        <w:rPr>
          <w:rFonts w:ascii="Century Gothic" w:hAnsi="Century Gothic"/>
          <w:sz w:val="21"/>
          <w:szCs w:val="21"/>
        </w:rPr>
      </w:pPr>
    </w:p>
    <w:p w14:paraId="2F45483E" w14:textId="20F8FDD8" w:rsidR="00F05D04" w:rsidRPr="00137707" w:rsidRDefault="00F05D04">
      <w:pPr>
        <w:rPr>
          <w:rFonts w:ascii="Century Gothic" w:hAnsi="Century Gothic"/>
          <w:sz w:val="21"/>
          <w:szCs w:val="21"/>
        </w:rPr>
      </w:pPr>
    </w:p>
    <w:tbl>
      <w:tblPr>
        <w:tblStyle w:val="TableGrid"/>
        <w:tblW w:w="10173" w:type="dxa"/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2126"/>
        <w:gridCol w:w="2126"/>
        <w:gridCol w:w="2126"/>
        <w:gridCol w:w="2127"/>
      </w:tblGrid>
      <w:tr w:rsidR="00A97395" w:rsidRPr="00137707" w14:paraId="4EFDFC94" w14:textId="77777777" w:rsidTr="00A97395">
        <w:tc>
          <w:tcPr>
            <w:tcW w:w="1668" w:type="dxa"/>
            <w:gridSpan w:val="2"/>
          </w:tcPr>
          <w:p w14:paraId="0FF13729" w14:textId="406B7C50" w:rsidR="00A97395" w:rsidRPr="00137707" w:rsidRDefault="00A97395" w:rsidP="00A97395">
            <w:pPr>
              <w:spacing w:before="120" w:after="120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CRITERIA</w:t>
            </w:r>
          </w:p>
        </w:tc>
        <w:tc>
          <w:tcPr>
            <w:tcW w:w="2126" w:type="dxa"/>
          </w:tcPr>
          <w:p w14:paraId="33DDE20F" w14:textId="48EB0749" w:rsidR="00A97395" w:rsidRPr="00137707" w:rsidRDefault="00A97395" w:rsidP="00A97395">
            <w:pPr>
              <w:spacing w:before="120" w:after="12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STRUGGLING</w:t>
            </w:r>
          </w:p>
        </w:tc>
        <w:tc>
          <w:tcPr>
            <w:tcW w:w="2126" w:type="dxa"/>
          </w:tcPr>
          <w:p w14:paraId="62361BD5" w14:textId="4C60E136" w:rsidR="00A97395" w:rsidRPr="00137707" w:rsidRDefault="00A97395" w:rsidP="00A97395">
            <w:pPr>
              <w:spacing w:before="120" w:after="12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ACCEPTABLE</w:t>
            </w:r>
          </w:p>
        </w:tc>
        <w:tc>
          <w:tcPr>
            <w:tcW w:w="2126" w:type="dxa"/>
          </w:tcPr>
          <w:p w14:paraId="50D6B808" w14:textId="14571BB3" w:rsidR="00A97395" w:rsidRPr="00137707" w:rsidRDefault="00A97395" w:rsidP="00A97395">
            <w:pPr>
              <w:spacing w:before="120" w:after="12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COMPETENT </w:t>
            </w:r>
          </w:p>
        </w:tc>
        <w:tc>
          <w:tcPr>
            <w:tcW w:w="2127" w:type="dxa"/>
          </w:tcPr>
          <w:p w14:paraId="585EFC32" w14:textId="6CCE56B3" w:rsidR="00A97395" w:rsidRPr="00137707" w:rsidRDefault="00A97395" w:rsidP="00A97395">
            <w:pPr>
              <w:spacing w:before="120" w:after="120"/>
              <w:jc w:val="center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MASTERFUL </w:t>
            </w:r>
          </w:p>
        </w:tc>
      </w:tr>
      <w:tr w:rsidR="00BA015E" w:rsidRPr="00137707" w14:paraId="070F9848" w14:textId="77777777" w:rsidTr="00865740">
        <w:trPr>
          <w:trHeight w:val="1277"/>
        </w:trPr>
        <w:tc>
          <w:tcPr>
            <w:tcW w:w="392" w:type="dxa"/>
            <w:vMerge w:val="restart"/>
            <w:textDirection w:val="btLr"/>
            <w:vAlign w:val="center"/>
          </w:tcPr>
          <w:p w14:paraId="655E343A" w14:textId="3E54B000" w:rsidR="00BA015E" w:rsidRPr="00137707" w:rsidRDefault="00BA015E" w:rsidP="00137707">
            <w:pPr>
              <w:spacing w:before="40" w:after="40"/>
              <w:ind w:left="113" w:right="113"/>
              <w:jc w:val="center"/>
              <w:rPr>
                <w:rFonts w:ascii="Century Gothic" w:hAnsi="Century Gothic"/>
              </w:rPr>
            </w:pPr>
            <w:r w:rsidRPr="00137707">
              <w:rPr>
                <w:rFonts w:ascii="Century Gothic" w:hAnsi="Century Gothic"/>
              </w:rPr>
              <w:t>C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T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N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T</w:t>
            </w:r>
          </w:p>
        </w:tc>
        <w:tc>
          <w:tcPr>
            <w:tcW w:w="1276" w:type="dxa"/>
          </w:tcPr>
          <w:p w14:paraId="67F7A558" w14:textId="77777777" w:rsidR="00BA015E" w:rsidRDefault="00BA015E" w:rsidP="00137707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6E6517">
              <w:rPr>
                <w:rFonts w:ascii="Century Gothic" w:hAnsi="Century Gothic"/>
                <w:sz w:val="20"/>
                <w:szCs w:val="20"/>
              </w:rPr>
              <w:t>Argument</w:t>
            </w:r>
          </w:p>
          <w:p w14:paraId="228F1BB4" w14:textId="77777777" w:rsidR="00865740" w:rsidRDefault="00865740" w:rsidP="00137707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  <w:p w14:paraId="00CFA19F" w14:textId="7B789262" w:rsidR="00865740" w:rsidRPr="006E6517" w:rsidRDefault="004C1100" w:rsidP="00137707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_____/1</w:t>
            </w:r>
          </w:p>
        </w:tc>
        <w:tc>
          <w:tcPr>
            <w:tcW w:w="2126" w:type="dxa"/>
          </w:tcPr>
          <w:p w14:paraId="3877FACC" w14:textId="3C859D8F" w:rsidR="00BA015E" w:rsidRPr="00F45D93" w:rsidRDefault="00BA015E" w:rsidP="00A97395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Position is not clearly stated. Fails to address central issues. Descriptive</w:t>
            </w:r>
            <w:r w:rsidR="00A97395" w:rsidRPr="00F45D93">
              <w:rPr>
                <w:rFonts w:ascii="Century Gothic" w:hAnsi="Century Gothic"/>
                <w:sz w:val="20"/>
                <w:szCs w:val="20"/>
              </w:rPr>
              <w:t xml:space="preserve">, not </w:t>
            </w:r>
            <w:r w:rsidRPr="00F45D93">
              <w:rPr>
                <w:rFonts w:ascii="Century Gothic" w:hAnsi="Century Gothic"/>
                <w:sz w:val="20"/>
                <w:szCs w:val="20"/>
              </w:rPr>
              <w:t>persuasive.</w:t>
            </w:r>
          </w:p>
        </w:tc>
        <w:tc>
          <w:tcPr>
            <w:tcW w:w="2126" w:type="dxa"/>
          </w:tcPr>
          <w:p w14:paraId="6DDD3A20" w14:textId="7BA6E053" w:rsidR="00BA015E" w:rsidRPr="00F45D93" w:rsidRDefault="00BA015E" w:rsidP="00BA015E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Clear, but with points missing or weaknesses in logic. Transition points are rough.</w:t>
            </w:r>
          </w:p>
        </w:tc>
        <w:tc>
          <w:tcPr>
            <w:tcW w:w="2126" w:type="dxa"/>
          </w:tcPr>
          <w:p w14:paraId="5B0BD702" w14:textId="77A937AF" w:rsidR="00BA015E" w:rsidRPr="00F45D93" w:rsidRDefault="00BA015E" w:rsidP="006C615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Points are sound and clearly address all major issues. Smooth transitions from point to point.</w:t>
            </w:r>
          </w:p>
        </w:tc>
        <w:tc>
          <w:tcPr>
            <w:tcW w:w="2127" w:type="dxa"/>
          </w:tcPr>
          <w:p w14:paraId="70444B74" w14:textId="0B29C41D" w:rsidR="00BA015E" w:rsidRPr="00F45D93" w:rsidRDefault="00BA015E" w:rsidP="00F4139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Comprehensive; undermines even potential critics. Deft handling of transitions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>. Original.</w:t>
            </w:r>
          </w:p>
        </w:tc>
      </w:tr>
      <w:tr w:rsidR="00BA015E" w:rsidRPr="00137707" w14:paraId="014415DD" w14:textId="77777777" w:rsidTr="00A97395">
        <w:tc>
          <w:tcPr>
            <w:tcW w:w="392" w:type="dxa"/>
            <w:vMerge/>
            <w:textDirection w:val="btLr"/>
            <w:vAlign w:val="center"/>
          </w:tcPr>
          <w:p w14:paraId="17DEC405" w14:textId="77777777" w:rsidR="00BA015E" w:rsidRPr="00137707" w:rsidRDefault="00BA015E" w:rsidP="00137707">
            <w:pPr>
              <w:spacing w:before="40" w:after="40"/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09B23A45" w14:textId="77777777" w:rsidR="00BA015E" w:rsidRDefault="00BA015E" w:rsidP="00322D2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6E6517">
              <w:rPr>
                <w:rFonts w:ascii="Century Gothic" w:hAnsi="Century Gothic"/>
                <w:sz w:val="20"/>
                <w:szCs w:val="20"/>
              </w:rPr>
              <w:t>Evidence</w:t>
            </w:r>
          </w:p>
          <w:p w14:paraId="15722AA2" w14:textId="77777777" w:rsidR="00865740" w:rsidRDefault="00865740" w:rsidP="0086574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  <w:p w14:paraId="13E4B7F7" w14:textId="292FA5B4" w:rsidR="00865740" w:rsidRPr="006E6517" w:rsidRDefault="004C1100" w:rsidP="0086574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_____/2</w:t>
            </w:r>
          </w:p>
        </w:tc>
        <w:tc>
          <w:tcPr>
            <w:tcW w:w="2126" w:type="dxa"/>
          </w:tcPr>
          <w:p w14:paraId="48724649" w14:textId="479784CC" w:rsidR="00BA015E" w:rsidRPr="00F45D93" w:rsidRDefault="00BA015E" w:rsidP="006C615D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Claims are unsubstantiated OR not supported by the evidence cited.</w:t>
            </w:r>
          </w:p>
        </w:tc>
        <w:tc>
          <w:tcPr>
            <w:tcW w:w="2126" w:type="dxa"/>
          </w:tcPr>
          <w:p w14:paraId="62FF4A44" w14:textId="6C2351A8" w:rsidR="00BA015E" w:rsidRPr="00F45D93" w:rsidRDefault="00BA015E" w:rsidP="009D7B2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Supporting details offered, but w/o sufficient context or commentary.</w:t>
            </w:r>
            <w:r w:rsidR="006E6517" w:rsidRPr="00F45D93">
              <w:rPr>
                <w:rFonts w:ascii="Century Gothic" w:hAnsi="Century Gothic"/>
                <w:sz w:val="20"/>
                <w:szCs w:val="20"/>
              </w:rPr>
              <w:t xml:space="preserve"> Raises questions.</w:t>
            </w:r>
          </w:p>
        </w:tc>
        <w:tc>
          <w:tcPr>
            <w:tcW w:w="2126" w:type="dxa"/>
          </w:tcPr>
          <w:p w14:paraId="76D0F42F" w14:textId="277717D8" w:rsidR="00BA015E" w:rsidRPr="00F45D93" w:rsidRDefault="00BA015E" w:rsidP="00137707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Argument is well supported by relevant info from multiple sources.</w:t>
            </w:r>
          </w:p>
        </w:tc>
        <w:tc>
          <w:tcPr>
            <w:tcW w:w="2127" w:type="dxa"/>
          </w:tcPr>
          <w:p w14:paraId="493494FA" w14:textId="40AB6C31" w:rsidR="00BA015E" w:rsidRPr="00F45D93" w:rsidRDefault="00BA015E" w:rsidP="00F4139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Wide variety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 xml:space="preserve"> and interesting use of sources, with insightful </w:t>
            </w:r>
            <w:r w:rsidRPr="00F45D93">
              <w:rPr>
                <w:rFonts w:ascii="Century Gothic" w:hAnsi="Century Gothic"/>
                <w:sz w:val="20"/>
                <w:szCs w:val="20"/>
              </w:rPr>
              <w:t>commentary.</w:t>
            </w:r>
          </w:p>
        </w:tc>
      </w:tr>
      <w:tr w:rsidR="00BA015E" w:rsidRPr="00137707" w14:paraId="6CBF9D5E" w14:textId="77777777" w:rsidTr="00A97395">
        <w:tc>
          <w:tcPr>
            <w:tcW w:w="392" w:type="dxa"/>
            <w:vMerge/>
            <w:textDirection w:val="btLr"/>
            <w:vAlign w:val="center"/>
          </w:tcPr>
          <w:p w14:paraId="61B696BD" w14:textId="77777777" w:rsidR="00BA015E" w:rsidRPr="00137707" w:rsidRDefault="00BA015E" w:rsidP="00137707">
            <w:pPr>
              <w:spacing w:before="40" w:after="40"/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48F7B28D" w14:textId="77777777" w:rsidR="00BA015E" w:rsidRDefault="00F41390" w:rsidP="00322D2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Approach</w:t>
            </w:r>
          </w:p>
          <w:p w14:paraId="61899819" w14:textId="77777777" w:rsidR="00865740" w:rsidRDefault="00865740" w:rsidP="0086574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  <w:p w14:paraId="7C51AE6F" w14:textId="31DCEF14" w:rsidR="00865740" w:rsidRPr="006E6517" w:rsidRDefault="004C1100" w:rsidP="0086574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_____/2</w:t>
            </w:r>
          </w:p>
        </w:tc>
        <w:tc>
          <w:tcPr>
            <w:tcW w:w="2126" w:type="dxa"/>
          </w:tcPr>
          <w:p w14:paraId="649DE5F0" w14:textId="63A54E81" w:rsidR="00BA015E" w:rsidRPr="00F45D93" w:rsidRDefault="00F41390" w:rsidP="00F4139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All style and no substance OR too l</w:t>
            </w:r>
            <w:r w:rsidR="00BA015E" w:rsidRPr="00F45D93">
              <w:rPr>
                <w:rFonts w:ascii="Century Gothic" w:hAnsi="Century Gothic"/>
                <w:sz w:val="20"/>
                <w:szCs w:val="20"/>
              </w:rPr>
              <w:t>ittle</w:t>
            </w:r>
            <w:r w:rsidRPr="00F45D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A015E" w:rsidRPr="00F45D93">
              <w:rPr>
                <w:rFonts w:ascii="Century Gothic" w:hAnsi="Century Gothic"/>
                <w:sz w:val="20"/>
                <w:szCs w:val="20"/>
              </w:rPr>
              <w:t xml:space="preserve">effort </w:t>
            </w:r>
            <w:r w:rsidRPr="00F45D93">
              <w:rPr>
                <w:rFonts w:ascii="Century Gothic" w:hAnsi="Century Gothic"/>
                <w:sz w:val="20"/>
                <w:szCs w:val="20"/>
              </w:rPr>
              <w:t xml:space="preserve">to engage </w:t>
            </w:r>
            <w:r w:rsidR="00BA015E" w:rsidRPr="00F45D93">
              <w:rPr>
                <w:rFonts w:ascii="Century Gothic" w:hAnsi="Century Gothic"/>
                <w:sz w:val="20"/>
                <w:szCs w:val="20"/>
              </w:rPr>
              <w:t>audience.</w:t>
            </w:r>
            <w:r w:rsidR="006E6517" w:rsidRPr="00F45D93">
              <w:rPr>
                <w:rFonts w:ascii="Century Gothic" w:hAnsi="Century Gothic"/>
                <w:sz w:val="20"/>
                <w:szCs w:val="20"/>
              </w:rPr>
              <w:t xml:space="preserve"> Speech falls flat.</w:t>
            </w:r>
          </w:p>
        </w:tc>
        <w:tc>
          <w:tcPr>
            <w:tcW w:w="2126" w:type="dxa"/>
          </w:tcPr>
          <w:p w14:paraId="188B0DB8" w14:textId="7D2ED4AC" w:rsidR="00BA015E" w:rsidRPr="00F45D93" w:rsidRDefault="00BA015E" w:rsidP="00F4139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 xml:space="preserve">Conventional 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>take on subject</w:t>
            </w:r>
            <w:r w:rsidR="006E6517" w:rsidRPr="00F45D93">
              <w:rPr>
                <w:rFonts w:ascii="Century Gothic" w:hAnsi="Century Gothic"/>
                <w:sz w:val="20"/>
                <w:szCs w:val="20"/>
              </w:rPr>
              <w:t xml:space="preserve"> piques interest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 xml:space="preserve"> too</w:t>
            </w:r>
            <w:r w:rsidRPr="00F45D93">
              <w:rPr>
                <w:rFonts w:ascii="Century Gothic" w:hAnsi="Century Gothic"/>
                <w:sz w:val="20"/>
                <w:szCs w:val="20"/>
              </w:rPr>
              <w:t xml:space="preserve"> late. No real thought to conclusion.</w:t>
            </w:r>
          </w:p>
        </w:tc>
        <w:tc>
          <w:tcPr>
            <w:tcW w:w="2126" w:type="dxa"/>
          </w:tcPr>
          <w:p w14:paraId="299A040B" w14:textId="1CFDB9B6" w:rsidR="00BA015E" w:rsidRPr="00F45D93" w:rsidRDefault="00BA015E" w:rsidP="006E6517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Tries to frame content in a new way, though interest wanes</w:t>
            </w:r>
            <w:r w:rsidR="006E6517" w:rsidRPr="00F45D93">
              <w:rPr>
                <w:rFonts w:ascii="Century Gothic" w:hAnsi="Century Gothic"/>
                <w:sz w:val="20"/>
                <w:szCs w:val="20"/>
              </w:rPr>
              <w:t>. A stronger ending?</w:t>
            </w:r>
          </w:p>
        </w:tc>
        <w:tc>
          <w:tcPr>
            <w:tcW w:w="2127" w:type="dxa"/>
          </w:tcPr>
          <w:p w14:paraId="1499D651" w14:textId="343F0537" w:rsidR="00BA015E" w:rsidRPr="00F45D93" w:rsidRDefault="00BA015E" w:rsidP="009D7B2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Great opening; illuminating details right to an end</w:t>
            </w:r>
            <w:r w:rsidR="006E6517" w:rsidRPr="00F45D93">
              <w:rPr>
                <w:rFonts w:ascii="Century Gothic" w:hAnsi="Century Gothic"/>
                <w:sz w:val="20"/>
                <w:szCs w:val="20"/>
              </w:rPr>
              <w:t>ing</w:t>
            </w:r>
            <w:r w:rsidRPr="00F45D93">
              <w:rPr>
                <w:rFonts w:ascii="Century Gothic" w:hAnsi="Century Gothic"/>
                <w:sz w:val="20"/>
                <w:szCs w:val="20"/>
              </w:rPr>
              <w:t xml:space="preserve"> which does not disappoint.</w:t>
            </w:r>
          </w:p>
        </w:tc>
      </w:tr>
      <w:tr w:rsidR="00BA015E" w:rsidRPr="00137707" w14:paraId="2329267F" w14:textId="77777777" w:rsidTr="00A97395">
        <w:tc>
          <w:tcPr>
            <w:tcW w:w="392" w:type="dxa"/>
            <w:vMerge/>
            <w:textDirection w:val="btLr"/>
            <w:vAlign w:val="center"/>
          </w:tcPr>
          <w:p w14:paraId="1E62064A" w14:textId="77777777" w:rsidR="00BA015E" w:rsidRPr="00137707" w:rsidRDefault="00BA015E" w:rsidP="00137707">
            <w:pPr>
              <w:spacing w:before="40" w:after="40"/>
              <w:ind w:left="113" w:right="113"/>
              <w:jc w:val="center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586FC1D5" w14:textId="12C92DE0" w:rsidR="00865740" w:rsidRDefault="00BA015E" w:rsidP="0086574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6E6517">
              <w:rPr>
                <w:rFonts w:ascii="Century Gothic" w:hAnsi="Century Gothic"/>
                <w:sz w:val="20"/>
                <w:szCs w:val="20"/>
              </w:rPr>
              <w:t>Language</w:t>
            </w:r>
          </w:p>
          <w:p w14:paraId="3197F9B5" w14:textId="59E5A82A" w:rsidR="00865740" w:rsidRPr="006E6517" w:rsidRDefault="004C1100" w:rsidP="0086574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_____/1</w:t>
            </w:r>
          </w:p>
        </w:tc>
        <w:tc>
          <w:tcPr>
            <w:tcW w:w="2126" w:type="dxa"/>
          </w:tcPr>
          <w:p w14:paraId="2E5370C4" w14:textId="68A38271" w:rsidR="00BA015E" w:rsidRPr="00F45D93" w:rsidRDefault="00BA015E" w:rsidP="009D7B2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 xml:space="preserve">Too informal, perhaps even inappropriate. </w:t>
            </w:r>
          </w:p>
        </w:tc>
        <w:tc>
          <w:tcPr>
            <w:tcW w:w="2126" w:type="dxa"/>
          </w:tcPr>
          <w:p w14:paraId="5219EB24" w14:textId="5BF1C116" w:rsidR="00BA015E" w:rsidRPr="00F45D93" w:rsidRDefault="00BA015E" w:rsidP="00B24E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Terms are too generic or left unexplained.</w:t>
            </w:r>
          </w:p>
        </w:tc>
        <w:tc>
          <w:tcPr>
            <w:tcW w:w="2126" w:type="dxa"/>
          </w:tcPr>
          <w:p w14:paraId="475E990C" w14:textId="5FD245B6" w:rsidR="00BA015E" w:rsidRPr="00F45D93" w:rsidRDefault="00BA015E" w:rsidP="00BA015E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Appropriate word choice; aims to persuade.</w:t>
            </w:r>
          </w:p>
        </w:tc>
        <w:tc>
          <w:tcPr>
            <w:tcW w:w="2127" w:type="dxa"/>
          </w:tcPr>
          <w:p w14:paraId="13223A74" w14:textId="28C7639A" w:rsidR="00BA015E" w:rsidRPr="00F45D93" w:rsidRDefault="00BA015E" w:rsidP="009D7B23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Sophisticated use of language to persuade.</w:t>
            </w:r>
          </w:p>
        </w:tc>
      </w:tr>
      <w:tr w:rsidR="00B10DFF" w:rsidRPr="00137707" w14:paraId="10FDAD76" w14:textId="77777777" w:rsidTr="00A97395">
        <w:tc>
          <w:tcPr>
            <w:tcW w:w="392" w:type="dxa"/>
            <w:vMerge w:val="restart"/>
            <w:textDirection w:val="btLr"/>
            <w:vAlign w:val="center"/>
          </w:tcPr>
          <w:p w14:paraId="3790CD9C" w14:textId="67B920FE" w:rsidR="00B10DFF" w:rsidRPr="00137707" w:rsidRDefault="00B10DFF" w:rsidP="00137707">
            <w:pPr>
              <w:spacing w:before="40" w:after="40"/>
              <w:ind w:left="113" w:right="113"/>
              <w:jc w:val="center"/>
              <w:rPr>
                <w:rFonts w:ascii="Century Gothic" w:hAnsi="Century Gothic"/>
              </w:rPr>
            </w:pPr>
            <w:r w:rsidRPr="00137707">
              <w:rPr>
                <w:rFonts w:ascii="Century Gothic" w:hAnsi="Century Gothic"/>
              </w:rPr>
              <w:t>D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L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I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V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R</w:t>
            </w:r>
            <w:r>
              <w:rPr>
                <w:rFonts w:ascii="Century Gothic" w:hAnsi="Century Gothic"/>
              </w:rPr>
              <w:t xml:space="preserve"> </w:t>
            </w:r>
            <w:r w:rsidRPr="00137707">
              <w:rPr>
                <w:rFonts w:ascii="Century Gothic" w:hAnsi="Century Gothic"/>
              </w:rPr>
              <w:t>Y</w:t>
            </w:r>
          </w:p>
        </w:tc>
        <w:tc>
          <w:tcPr>
            <w:tcW w:w="1276" w:type="dxa"/>
          </w:tcPr>
          <w:p w14:paraId="4AF1B5FA" w14:textId="77777777" w:rsidR="00B10DFF" w:rsidRDefault="00BA015E" w:rsidP="00BA015E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6E6517">
              <w:rPr>
                <w:rFonts w:ascii="Century Gothic" w:hAnsi="Century Gothic"/>
                <w:sz w:val="20"/>
                <w:szCs w:val="20"/>
              </w:rPr>
              <w:t xml:space="preserve">Decorum </w:t>
            </w:r>
          </w:p>
          <w:p w14:paraId="35DF1C3A" w14:textId="77777777" w:rsidR="00865740" w:rsidRDefault="00865740" w:rsidP="0086574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  <w:p w14:paraId="1274B6B0" w14:textId="5B94C33E" w:rsidR="00865740" w:rsidRPr="006E6517" w:rsidRDefault="004C1100" w:rsidP="0086574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_____/1</w:t>
            </w:r>
          </w:p>
        </w:tc>
        <w:tc>
          <w:tcPr>
            <w:tcW w:w="2126" w:type="dxa"/>
          </w:tcPr>
          <w:p w14:paraId="22912B92" w14:textId="3A230FFD" w:rsidR="00B10DFF" w:rsidRPr="00F45D93" w:rsidRDefault="00B10DFF" w:rsidP="00F4139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Lazy posture and non-committal</w:t>
            </w:r>
            <w:r w:rsidR="00BA015E" w:rsidRPr="00F45D93">
              <w:rPr>
                <w:rFonts w:ascii="Century Gothic" w:hAnsi="Century Gothic"/>
                <w:sz w:val="20"/>
                <w:szCs w:val="20"/>
              </w:rPr>
              <w:t xml:space="preserve"> demeanor, OR 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>major distractions.</w:t>
            </w:r>
          </w:p>
        </w:tc>
        <w:tc>
          <w:tcPr>
            <w:tcW w:w="2126" w:type="dxa"/>
          </w:tcPr>
          <w:p w14:paraId="36414B45" w14:textId="74F9B12D" w:rsidR="00B10DFF" w:rsidRPr="00F45D93" w:rsidRDefault="00BA015E" w:rsidP="00F4139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F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>idgety</w:t>
            </w:r>
            <w:r w:rsidR="00B10DFF" w:rsidRPr="00F45D93">
              <w:rPr>
                <w:rFonts w:ascii="Century Gothic" w:hAnsi="Century Gothic"/>
                <w:sz w:val="20"/>
                <w:szCs w:val="20"/>
              </w:rPr>
              <w:t xml:space="preserve"> or 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>very rigid</w:t>
            </w:r>
            <w:r w:rsidR="00B10DFF" w:rsidRPr="00F45D93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F45D93">
              <w:rPr>
                <w:rFonts w:ascii="Century Gothic" w:hAnsi="Century Gothic"/>
                <w:sz w:val="20"/>
                <w:szCs w:val="20"/>
              </w:rPr>
              <w:t>Unimpressive, but not distracting.</w:t>
            </w:r>
          </w:p>
        </w:tc>
        <w:tc>
          <w:tcPr>
            <w:tcW w:w="2126" w:type="dxa"/>
          </w:tcPr>
          <w:p w14:paraId="01F157A2" w14:textId="5EE0A93C" w:rsidR="00B10DFF" w:rsidRPr="00F45D93" w:rsidRDefault="00BA015E" w:rsidP="00322D2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 xml:space="preserve">Appears neat and in control (even if </w:t>
            </w:r>
            <w:r w:rsidR="006E6517" w:rsidRPr="00F45D93">
              <w:rPr>
                <w:rFonts w:ascii="Century Gothic" w:hAnsi="Century Gothic"/>
                <w:sz w:val="20"/>
                <w:szCs w:val="20"/>
              </w:rPr>
              <w:t xml:space="preserve">obviously </w:t>
            </w:r>
            <w:r w:rsidRPr="00F45D93">
              <w:rPr>
                <w:rFonts w:ascii="Century Gothic" w:hAnsi="Century Gothic"/>
                <w:sz w:val="20"/>
                <w:szCs w:val="20"/>
              </w:rPr>
              <w:t>nervous).</w:t>
            </w:r>
          </w:p>
        </w:tc>
        <w:tc>
          <w:tcPr>
            <w:tcW w:w="2127" w:type="dxa"/>
          </w:tcPr>
          <w:p w14:paraId="22BB92DB" w14:textId="0D34A2FF" w:rsidR="00B10DFF" w:rsidRPr="00F45D93" w:rsidRDefault="00B10DFF" w:rsidP="00322D2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 xml:space="preserve">Steady and tall stance. </w:t>
            </w:r>
            <w:r w:rsidR="006E6517" w:rsidRPr="00F45D93">
              <w:rPr>
                <w:rFonts w:ascii="Century Gothic" w:hAnsi="Century Gothic"/>
                <w:sz w:val="20"/>
                <w:szCs w:val="20"/>
              </w:rPr>
              <w:t>Both f</w:t>
            </w:r>
            <w:r w:rsidRPr="00F45D93">
              <w:rPr>
                <w:rFonts w:ascii="Century Gothic" w:hAnsi="Century Gothic"/>
                <w:sz w:val="20"/>
                <w:szCs w:val="20"/>
              </w:rPr>
              <w:t>eet firmly planted. Gestures relaxed.</w:t>
            </w:r>
          </w:p>
        </w:tc>
      </w:tr>
      <w:tr w:rsidR="00B10DFF" w:rsidRPr="00137707" w14:paraId="609DEB84" w14:textId="77777777" w:rsidTr="00A97395">
        <w:tc>
          <w:tcPr>
            <w:tcW w:w="392" w:type="dxa"/>
            <w:vMerge/>
          </w:tcPr>
          <w:p w14:paraId="51B3487D" w14:textId="77777777" w:rsidR="00B10DFF" w:rsidRPr="00137707" w:rsidRDefault="00B10DFF" w:rsidP="00322D24">
            <w:pPr>
              <w:spacing w:before="40" w:after="4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4A7C87D" w14:textId="58D2056D" w:rsidR="00865740" w:rsidRDefault="00865740" w:rsidP="0086574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Eye Co</w:t>
            </w:r>
            <w:r w:rsidR="00B10DFF" w:rsidRPr="006E6517">
              <w:rPr>
                <w:rFonts w:ascii="Century Gothic" w:hAnsi="Century Gothic"/>
                <w:sz w:val="20"/>
                <w:szCs w:val="20"/>
              </w:rPr>
              <w:t>ntact</w:t>
            </w:r>
          </w:p>
          <w:p w14:paraId="6EF4406F" w14:textId="75131549" w:rsidR="00865740" w:rsidRPr="006E6517" w:rsidRDefault="004C1100" w:rsidP="0086574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_____/2</w:t>
            </w:r>
          </w:p>
        </w:tc>
        <w:tc>
          <w:tcPr>
            <w:tcW w:w="2126" w:type="dxa"/>
          </w:tcPr>
          <w:p w14:paraId="2B58E7D9" w14:textId="1E0FD3D6" w:rsidR="00B10DFF" w:rsidRPr="00F45D93" w:rsidRDefault="00B10DFF" w:rsidP="00322D2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Almost no eye con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>tact. Over-reliance on cue cards</w:t>
            </w:r>
            <w:r w:rsidRPr="00F45D9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0CC33DB0" w14:textId="603E8338" w:rsidR="00B10DFF" w:rsidRPr="00F45D93" w:rsidRDefault="00B10DFF" w:rsidP="00B24E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 xml:space="preserve">Little sustained connection with the room. 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>Improper use of cue cards.</w:t>
            </w:r>
          </w:p>
        </w:tc>
        <w:tc>
          <w:tcPr>
            <w:tcW w:w="2126" w:type="dxa"/>
          </w:tcPr>
          <w:p w14:paraId="392231D9" w14:textId="76E0BCA4" w:rsidR="00B10DFF" w:rsidRPr="00F45D93" w:rsidRDefault="00B10DFF" w:rsidP="00B24E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Good effort at engaging various parts of room.</w:t>
            </w:r>
          </w:p>
        </w:tc>
        <w:tc>
          <w:tcPr>
            <w:tcW w:w="2127" w:type="dxa"/>
          </w:tcPr>
          <w:p w14:paraId="6FDF3269" w14:textId="37DBD428" w:rsidR="00B10DFF" w:rsidRPr="00F45D93" w:rsidRDefault="006E6517" w:rsidP="00B10DFF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Eyes take</w:t>
            </w:r>
            <w:r w:rsidR="00B10DFF" w:rsidRPr="00F45D93">
              <w:rPr>
                <w:rFonts w:ascii="Century Gothic" w:hAnsi="Century Gothic"/>
                <w:sz w:val="20"/>
                <w:szCs w:val="20"/>
              </w:rPr>
              <w:t xml:space="preserve"> in entire audience. </w:t>
            </w:r>
            <w:r w:rsidRPr="00F45D93">
              <w:rPr>
                <w:rFonts w:ascii="Century Gothic" w:hAnsi="Century Gothic"/>
                <w:sz w:val="20"/>
                <w:szCs w:val="20"/>
              </w:rPr>
              <w:t>Gaze used to command attention</w:t>
            </w:r>
            <w:r w:rsidR="00B10DFF" w:rsidRPr="00F45D93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B10DFF" w:rsidRPr="00137707" w14:paraId="2B3BAFFB" w14:textId="77777777" w:rsidTr="00A97395">
        <w:tc>
          <w:tcPr>
            <w:tcW w:w="392" w:type="dxa"/>
            <w:vMerge/>
          </w:tcPr>
          <w:p w14:paraId="5E799EDA" w14:textId="77777777" w:rsidR="00B10DFF" w:rsidRPr="00137707" w:rsidRDefault="00B10DFF" w:rsidP="00A35538">
            <w:pPr>
              <w:spacing w:before="40" w:after="4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76" w:type="dxa"/>
          </w:tcPr>
          <w:p w14:paraId="1584FA06" w14:textId="77777777" w:rsidR="00B10DFF" w:rsidRDefault="00B10DFF" w:rsidP="00137707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6E6517">
              <w:rPr>
                <w:rFonts w:ascii="Century Gothic" w:hAnsi="Century Gothic"/>
                <w:sz w:val="20"/>
                <w:szCs w:val="20"/>
              </w:rPr>
              <w:t>Voice</w:t>
            </w:r>
          </w:p>
          <w:p w14:paraId="29786583" w14:textId="77777777" w:rsidR="00865740" w:rsidRDefault="00865740" w:rsidP="0086574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  <w:p w14:paraId="25610D15" w14:textId="2BDDB010" w:rsidR="00865740" w:rsidRPr="006E6517" w:rsidRDefault="004C1100" w:rsidP="0086574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_____/2</w:t>
            </w:r>
          </w:p>
        </w:tc>
        <w:tc>
          <w:tcPr>
            <w:tcW w:w="2126" w:type="dxa"/>
          </w:tcPr>
          <w:p w14:paraId="173FA836" w14:textId="65FAC429" w:rsidR="00B10DFF" w:rsidRPr="00F45D93" w:rsidRDefault="00B10DFF" w:rsidP="00322D2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Audience must strain to hear and understand. Distracting “ums”.</w:t>
            </w:r>
          </w:p>
        </w:tc>
        <w:tc>
          <w:tcPr>
            <w:tcW w:w="2126" w:type="dxa"/>
          </w:tcPr>
          <w:p w14:paraId="0024E155" w14:textId="62E6D89F" w:rsidR="00B10DFF" w:rsidRPr="00F45D93" w:rsidRDefault="00B10DFF" w:rsidP="006E6517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Soft though not unclear.</w:t>
            </w:r>
            <w:r w:rsidR="006E6517" w:rsidRPr="00F45D93">
              <w:rPr>
                <w:rFonts w:ascii="Century Gothic" w:hAnsi="Century Gothic"/>
                <w:sz w:val="20"/>
                <w:szCs w:val="20"/>
              </w:rPr>
              <w:t xml:space="preserve"> Without inflection. Speech “read” from memory. </w:t>
            </w:r>
          </w:p>
        </w:tc>
        <w:tc>
          <w:tcPr>
            <w:tcW w:w="2126" w:type="dxa"/>
          </w:tcPr>
          <w:p w14:paraId="21E538D2" w14:textId="593777E4" w:rsidR="00B10DFF" w:rsidRPr="00F45D93" w:rsidRDefault="00B10DFF" w:rsidP="006E6517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 xml:space="preserve">Clear and natural speech pattern. </w:t>
            </w:r>
            <w:r w:rsidR="006E6517" w:rsidRPr="00F45D93">
              <w:rPr>
                <w:rFonts w:ascii="Century Gothic" w:hAnsi="Century Gothic"/>
                <w:sz w:val="20"/>
                <w:szCs w:val="20"/>
              </w:rPr>
              <w:t xml:space="preserve">Well-rehearsed, but not stiff from memorization. </w:t>
            </w:r>
          </w:p>
        </w:tc>
        <w:tc>
          <w:tcPr>
            <w:tcW w:w="2127" w:type="dxa"/>
          </w:tcPr>
          <w:p w14:paraId="71C199F1" w14:textId="63A24247" w:rsidR="00B10DFF" w:rsidRPr="00F45D93" w:rsidRDefault="006E6517" w:rsidP="00B24E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Strong voice, projected into all corners and varied in tone to great</w:t>
            </w:r>
            <w:r w:rsidR="00B10DFF" w:rsidRPr="00F45D93">
              <w:rPr>
                <w:rFonts w:ascii="Century Gothic" w:hAnsi="Century Gothic"/>
                <w:sz w:val="20"/>
                <w:szCs w:val="20"/>
              </w:rPr>
              <w:t xml:space="preserve"> effect. </w:t>
            </w:r>
          </w:p>
        </w:tc>
      </w:tr>
      <w:tr w:rsidR="00B10DFF" w:rsidRPr="00137707" w14:paraId="31EAE0B4" w14:textId="77777777" w:rsidTr="00A97395">
        <w:tc>
          <w:tcPr>
            <w:tcW w:w="392" w:type="dxa"/>
            <w:vMerge/>
          </w:tcPr>
          <w:p w14:paraId="06AE2714" w14:textId="77777777" w:rsidR="00B10DFF" w:rsidRPr="00137707" w:rsidRDefault="00B10DFF" w:rsidP="00A35538">
            <w:pPr>
              <w:spacing w:before="40" w:after="40"/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276" w:type="dxa"/>
          </w:tcPr>
          <w:p w14:paraId="586FCE98" w14:textId="77777777" w:rsidR="00B10DFF" w:rsidRDefault="00B10DFF" w:rsidP="00137707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6E6517">
              <w:rPr>
                <w:rFonts w:ascii="Century Gothic" w:hAnsi="Century Gothic"/>
                <w:sz w:val="20"/>
                <w:szCs w:val="20"/>
              </w:rPr>
              <w:t>Pacing</w:t>
            </w:r>
          </w:p>
          <w:p w14:paraId="54559135" w14:textId="77777777" w:rsidR="00865740" w:rsidRDefault="00865740" w:rsidP="0086574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  <w:p w14:paraId="621DCC48" w14:textId="6A6818B8" w:rsidR="00865740" w:rsidRPr="006E6517" w:rsidRDefault="004C1100" w:rsidP="0086574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_____/1</w:t>
            </w:r>
          </w:p>
        </w:tc>
        <w:tc>
          <w:tcPr>
            <w:tcW w:w="2126" w:type="dxa"/>
          </w:tcPr>
          <w:p w14:paraId="2C32D1D4" w14:textId="6D8CAD59" w:rsidR="00B10DFF" w:rsidRPr="00F45D93" w:rsidRDefault="00B10DFF" w:rsidP="00B24E8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 xml:space="preserve">Much too short (below 2.5 min). Cannot recover from pauses. </w:t>
            </w:r>
          </w:p>
        </w:tc>
        <w:tc>
          <w:tcPr>
            <w:tcW w:w="2126" w:type="dxa"/>
          </w:tcPr>
          <w:p w14:paraId="34A88C88" w14:textId="3CD38922" w:rsidR="00B10DFF" w:rsidRPr="00F45D93" w:rsidRDefault="00B10DFF" w:rsidP="00F4139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Too short or too long – little sense of control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 xml:space="preserve"> or timing</w:t>
            </w:r>
            <w:r w:rsidRPr="00F45D93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>SLOW DOWN.</w:t>
            </w:r>
          </w:p>
        </w:tc>
        <w:tc>
          <w:tcPr>
            <w:tcW w:w="2126" w:type="dxa"/>
          </w:tcPr>
          <w:p w14:paraId="41240111" w14:textId="429D46F1" w:rsidR="00B10DFF" w:rsidRPr="00F45D93" w:rsidRDefault="00B10DFF" w:rsidP="00322D24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>3-5minutes, but could have been shorter or longer.</w:t>
            </w:r>
            <w:r w:rsidR="00F41390" w:rsidRPr="00F45D93">
              <w:rPr>
                <w:rFonts w:ascii="Century Gothic" w:hAnsi="Century Gothic"/>
                <w:sz w:val="20"/>
                <w:szCs w:val="20"/>
              </w:rPr>
              <w:t xml:space="preserve"> Dramatic pauses?</w:t>
            </w:r>
          </w:p>
        </w:tc>
        <w:tc>
          <w:tcPr>
            <w:tcW w:w="2127" w:type="dxa"/>
          </w:tcPr>
          <w:p w14:paraId="1D49C3D7" w14:textId="3B972BA4" w:rsidR="00B10DFF" w:rsidRPr="00F45D93" w:rsidRDefault="00B10DFF" w:rsidP="00B10DFF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  <w:r w:rsidRPr="00F45D93">
              <w:rPr>
                <w:rFonts w:ascii="Century Gothic" w:hAnsi="Century Gothic"/>
                <w:sz w:val="20"/>
                <w:szCs w:val="20"/>
              </w:rPr>
              <w:t xml:space="preserve">Well-rehearsed. Timing of delivery adds meaning to statements. </w:t>
            </w:r>
          </w:p>
        </w:tc>
      </w:tr>
      <w:tr w:rsidR="006E6517" w:rsidRPr="00137707" w14:paraId="518E30E1" w14:textId="77777777" w:rsidTr="00A97395">
        <w:tc>
          <w:tcPr>
            <w:tcW w:w="10173" w:type="dxa"/>
            <w:gridSpan w:val="6"/>
          </w:tcPr>
          <w:p w14:paraId="2BDB0CB9" w14:textId="15429DD0" w:rsidR="006E6517" w:rsidRPr="00865740" w:rsidRDefault="006E6517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865740">
              <w:rPr>
                <w:rFonts w:ascii="Century Gothic" w:hAnsi="Century Gothic"/>
                <w:b/>
                <w:sz w:val="21"/>
                <w:szCs w:val="21"/>
              </w:rPr>
              <w:t>Comments:</w:t>
            </w:r>
          </w:p>
          <w:p w14:paraId="06D8D589" w14:textId="5392B20D" w:rsidR="00865740" w:rsidRDefault="00865740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3DC56BD9" w14:textId="77777777" w:rsidR="004C1100" w:rsidRDefault="004C1100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9C741F1" w14:textId="77777777" w:rsidR="004C1100" w:rsidRDefault="004C1100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8CD88B0" w14:textId="77777777" w:rsidR="004C1100" w:rsidRDefault="004C1100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00FBABF8" w14:textId="77777777" w:rsidR="006E6517" w:rsidRDefault="006E6517">
            <w:pPr>
              <w:rPr>
                <w:rFonts w:ascii="Century Gothic" w:hAnsi="Century Gothic"/>
                <w:sz w:val="21"/>
                <w:szCs w:val="21"/>
              </w:rPr>
            </w:pPr>
          </w:p>
          <w:p w14:paraId="52F66504" w14:textId="77777777" w:rsidR="006E6517" w:rsidRPr="00137707" w:rsidRDefault="006E6517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56F60D31" w14:textId="68C6CDD3" w:rsidR="00E0040E" w:rsidRDefault="00E0040E">
      <w:pPr>
        <w:rPr>
          <w:rFonts w:ascii="Century Gothic" w:hAnsi="Century Gothic"/>
          <w:sz w:val="21"/>
          <w:szCs w:val="21"/>
        </w:rPr>
      </w:pPr>
    </w:p>
    <w:p w14:paraId="72B832A5" w14:textId="37828BC5" w:rsidR="004C1100" w:rsidRPr="004C1100" w:rsidRDefault="004C1100">
      <w:pPr>
        <w:rPr>
          <w:rFonts w:asciiTheme="majorHAnsi" w:hAnsiTheme="majorHAnsi"/>
          <w:b/>
          <w:sz w:val="32"/>
          <w:szCs w:val="32"/>
        </w:rPr>
      </w:pPr>
      <w:r w:rsidRPr="004C1100">
        <w:rPr>
          <w:rFonts w:asciiTheme="majorHAnsi" w:hAnsiTheme="majorHAnsi"/>
          <w:b/>
          <w:sz w:val="32"/>
          <w:szCs w:val="32"/>
        </w:rPr>
        <w:t xml:space="preserve">Total:          </w:t>
      </w:r>
      <w:r>
        <w:rPr>
          <w:rFonts w:asciiTheme="majorHAnsi" w:hAnsiTheme="majorHAnsi"/>
          <w:b/>
          <w:sz w:val="32"/>
          <w:szCs w:val="32"/>
        </w:rPr>
        <w:t>/</w:t>
      </w:r>
      <w:r w:rsidRPr="004C1100">
        <w:rPr>
          <w:rFonts w:asciiTheme="majorHAnsi" w:hAnsiTheme="majorHAnsi"/>
          <w:b/>
          <w:sz w:val="32"/>
          <w:szCs w:val="32"/>
        </w:rPr>
        <w:t>12</w:t>
      </w:r>
    </w:p>
    <w:sectPr w:rsidR="004C1100" w:rsidRPr="004C1100" w:rsidSect="00137707">
      <w:headerReference w:type="default" r:id="rId7"/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C3621" w14:textId="77777777" w:rsidR="004C1100" w:rsidRDefault="004C1100" w:rsidP="004C1100">
      <w:r>
        <w:separator/>
      </w:r>
    </w:p>
  </w:endnote>
  <w:endnote w:type="continuationSeparator" w:id="0">
    <w:p w14:paraId="712F0A03" w14:textId="77777777" w:rsidR="004C1100" w:rsidRDefault="004C1100" w:rsidP="004C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507C7" w14:textId="77777777" w:rsidR="004C1100" w:rsidRDefault="004C1100" w:rsidP="004C1100">
      <w:r>
        <w:separator/>
      </w:r>
    </w:p>
  </w:footnote>
  <w:footnote w:type="continuationSeparator" w:id="0">
    <w:p w14:paraId="3BEDBBBA" w14:textId="77777777" w:rsidR="004C1100" w:rsidRDefault="004C1100" w:rsidP="004C1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F1E30" w14:textId="3C09C2D2" w:rsidR="004C1100" w:rsidRPr="004C1100" w:rsidRDefault="004C1100">
    <w:pPr>
      <w:pStyle w:val="Header"/>
      <w:rPr>
        <w:rFonts w:asciiTheme="majorHAnsi" w:hAnsiTheme="majorHAnsi"/>
      </w:rPr>
    </w:pPr>
    <w:r w:rsidRPr="004C1100">
      <w:rPr>
        <w:rFonts w:asciiTheme="majorHAnsi" w:hAnsiTheme="majorHAnsi"/>
      </w:rPr>
      <w:t xml:space="preserve">Name: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04"/>
    <w:rsid w:val="000D7325"/>
    <w:rsid w:val="00137707"/>
    <w:rsid w:val="00322D24"/>
    <w:rsid w:val="004C1100"/>
    <w:rsid w:val="005A3C74"/>
    <w:rsid w:val="006A5236"/>
    <w:rsid w:val="006C615D"/>
    <w:rsid w:val="006E6517"/>
    <w:rsid w:val="007831EC"/>
    <w:rsid w:val="00865740"/>
    <w:rsid w:val="008827BC"/>
    <w:rsid w:val="008D0142"/>
    <w:rsid w:val="009B41A1"/>
    <w:rsid w:val="009D7B23"/>
    <w:rsid w:val="00A35538"/>
    <w:rsid w:val="00A97395"/>
    <w:rsid w:val="00AA2B96"/>
    <w:rsid w:val="00B10DFF"/>
    <w:rsid w:val="00B24E84"/>
    <w:rsid w:val="00BA015E"/>
    <w:rsid w:val="00E0040E"/>
    <w:rsid w:val="00E200DC"/>
    <w:rsid w:val="00F05D04"/>
    <w:rsid w:val="00F23ABC"/>
    <w:rsid w:val="00F41390"/>
    <w:rsid w:val="00F45D93"/>
    <w:rsid w:val="00F53C36"/>
    <w:rsid w:val="00F61F3D"/>
    <w:rsid w:val="00FA2E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42B22"/>
  <w15:docId w15:val="{FB21705B-5E81-4BBC-8F7D-281621D4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D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7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100"/>
  </w:style>
  <w:style w:type="paragraph" w:styleId="Footer">
    <w:name w:val="footer"/>
    <w:basedOn w:val="Normal"/>
    <w:link w:val="FooterChar"/>
    <w:uiPriority w:val="99"/>
    <w:unhideWhenUsed/>
    <w:rsid w:val="004C1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BD214A-E32C-40B5-91EB-E9FAD3E0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E6B98509</Template>
  <TotalTime>1</TotalTime>
  <Pages>1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Chan</dc:creator>
  <cp:lastModifiedBy>Maurizio Di Donato</cp:lastModifiedBy>
  <cp:revision>2</cp:revision>
  <cp:lastPrinted>2016-01-25T22:36:00Z</cp:lastPrinted>
  <dcterms:created xsi:type="dcterms:W3CDTF">2016-01-26T21:26:00Z</dcterms:created>
  <dcterms:modified xsi:type="dcterms:W3CDTF">2016-01-26T21:26:00Z</dcterms:modified>
</cp:coreProperties>
</file>